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76" w:rsidRPr="000B0C35" w:rsidRDefault="00FA7676" w:rsidP="000B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 ООП ДОУ в соответствии с ФГОС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ОБЩАЯ ХАРАКТЕРИСТИКА СТАНДАРТОВ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ФГОС –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дощкольного образования, начального, основного, среднего общего образования, имеющих государственную аккредитацию.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СТАНДАРТЫ - это основные правила поведения, законные и правомочные требования.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Основные ПРИЗНАКИ стандартизации образования – объединение ОУ, единая форма, единые требования к учебной и методической литературе, образованию и воспитанию, единый стандарт оценки качества образования от дошкольников, 1 класса до ЕГЭ, публичная отчётность ДОУ, школ, мониторинг.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Стандарты определяют многоканальность финансирования: государство, родители, спонсоры, гранты, проекты, субсидии. ФГОС позволяют конструировать образовательные программы, многократно расширяя возможности педагогов. Стандарты в образовании как и Правила дорожного движения – необходимое благо, конечно не лишенное недостатков. Однако и без стандартов никакая социальная система существовать не может.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ФГОС определяют : цель, задачи, планируемые результаты, содержание и организацию образовательного процесса. На основе ФГОС разрабатываются образовательные программы ДОУ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НОРМАТИВНОЕ ОБЕСПЕЧЕНИЕ ВВЕДЕНИЯ ФГОС ДО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1. Наличие решения органа государственно-общественного управления (управляющий совет, педагогический совет, попечительский совет) о введении в ДОУ ФГОС.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2. Внесение изменений и дополнений в Устав ДОУ.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3. Разработка на основе примерной основной программы дошкольного образования ООП данного ДОУ.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4. Утверждение ООП данного ДОУ.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5. Обеспечение соответствия нормативной базы ДОУ требованиям ФГОС.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6. Приведение должностных инструкций работников ДОУ в соответствие с требованиями ФГОС ДО и квалификационными характеристиками.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7. Разработка и утверждение плана – графика введения ФГОС ДО.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8. Определение списка методической литературы и пособий, используемых в образовательном процессе в соответствии с ФГОС ДО.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9. Разработка локальных актов, устанавливающих требования к различным объектам инфраструктуры ДОУ (положения о логопункте, ПМПК, и т. д.)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10. Разработка :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• Учебного плана, годового календарного графика;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• Рабочих программ педагогов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• Положения о мониторинге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ФИНАНСОВОЕ ОБЕСПЕЧЕНИЕ ВВЕДЕНИЯ ФГОС ДО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1. Определение объёма расходов, необходимых для реализации ООП и достижения планируемых результатов, а также механизма их формирования.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2. Разработка локальных актов (внесение изменений в них, регламентирующих установление заработной платы работников ДОУ, в том числе стимулирующих надбавок и доплат, порядка и размеров премирования.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3. Заключение дополнительных соглашений к трудовому договору с педагогическими работниками.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ОРГАНИЗАЦИОННОЕ ОБЕСПЕЧЕНИЕ ВВЕДЕНИЯ ФГОС ДО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1. Обеспечение координации деятельности субъектов образовательного процесса, организационных структур учреждения по подготовке и введению ФГОС ДО.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2. Разработка модели организации образовательного процесса.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3. Разработка и реализация моделей взаимодействия ДОУ и дополнительного образования детей.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4. Разработка и реализация системы мониторинга образовательных потребностей воспитанников и родителей по использованию вариативной 60% (обязательной) части учебного плана и инвариативной 40%.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5. Привлечение органов государственно-общественного управления ДОУ к проектированию ООП ДО.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КАДРОВОЕ ОБЕСПЕЧЕНИЕ ВВЕДЕНИЯ ФГОС ДО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1. Анализ кадрового обеспечения введения и реализации ФГОС ДО.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2. Создание плана – графика повышения квалификации педагогических и руководящих работников ДОУ в связи с введением ФГОС.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3. Разработка (корректировка) плана методической работы с ориентацией на проблемы введения ФГОС ДО.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МАТЕРИАЛЬНО-ТЕХНИЧЕСКОЕ ОБЕСПЕЧЕНИЕ ВВЕДЕНИЯ ФГОС ДО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1. Анализ материально-технического обеспечения введения и реализации ФГОС ДО.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2. Обеспечение соответствия материально-технической базы ДОУ требованиям ФГОС ДО.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3. Обеспечение соответствия санитарно-гигиенических условий требованиям ФГОС ДО.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4. Обеспечение соответствия условий реализации ООП противопожарным нормам, нормам охраны труда работников ДОУ.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5. Обеспечение соответствия информационно-образовательной среды требованиям ФГОС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6. Обеспечение укомплектованности методической литературы и пособиями, электронными образовательными ресурсами.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7. Обеспечение контролируемого доступа участников образовательного процесса к информационным образовательным ресурсам в сети интернет.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ИНФОРМАЦИОННОЕ ОБЕСПЕЧЕНИЕ ВВЕДЕНИЯ ФГОС ДО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1. Размещение на сайте ДОУ информационных материалов о введении ФГОС дошкольного образования.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2. Широкое информирование родительской общественности о подготовке к введению и порядке перехода на новые стандарты.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3. Организация изучения общественного мнения по вопросам введения новых стандартов и внесение дополнений в содержание ООП дошкольного образования.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4. Обеспечение публичной отчётности ДОУ о ходе и результатах введения ФГОС.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5. Разработка рекомендаций для педагогических работников: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• По организации дополнительного образования;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• По организации оценки достижения планируемых результатов</w:t>
      </w:r>
    </w:p>
    <w:p w:rsidR="00FA7676" w:rsidRPr="000B0C35" w:rsidRDefault="00FA7676" w:rsidP="000B0C35">
      <w:pPr>
        <w:shd w:val="clear" w:color="auto" w:fill="FFFFFF"/>
        <w:spacing w:before="2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bCs/>
          <w:sz w:val="24"/>
          <w:szCs w:val="24"/>
        </w:rPr>
        <w:t>Готов ли   коллектив дошкольного образовательного  учреждения  воспринять  идею  нового  документа, работать в новом направлении? И настолько ли новым окажется содержание ФГОС для педагогов ДОУ?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Для ответа на этот вопрос необходима своеобразная ревизия: сравнение  целевых установок, основных  требований  ФГОС и имеющегося в организации опыта. </w:t>
      </w:r>
    </w:p>
    <w:p w:rsidR="00FA7676" w:rsidRPr="000B0C35" w:rsidRDefault="00FA7676" w:rsidP="000B0C35">
      <w:pPr>
        <w:spacing w:after="0" w:line="240" w:lineRule="auto"/>
        <w:ind w:firstLine="45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Требуется корректировка содержания образовательной  области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   «</w:t>
      </w:r>
      <w:r w:rsidRPr="000B0C35">
        <w:rPr>
          <w:rFonts w:ascii="Times New Roman" w:hAnsi="Times New Roman"/>
          <w:bCs/>
          <w:sz w:val="24"/>
          <w:szCs w:val="24"/>
        </w:rPr>
        <w:t>социально-личностное развитие»  в соответствии с новой формулировкой  Стандарта  «коммуникативно - личностное  развитие»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, приоритетом выступает коммуникация, т.е. социально обусловленный процесс передачи и восприятия информации в условиях межличностного и  массового общения.</w:t>
      </w:r>
    </w:p>
    <w:p w:rsidR="00FA7676" w:rsidRPr="000B0C35" w:rsidRDefault="00FA7676" w:rsidP="000B0C3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bCs/>
          <w:sz w:val="24"/>
          <w:szCs w:val="24"/>
        </w:rPr>
        <w:t>Остается открытым вопрос о содержании образовательных областей в общеобразовательной  программе ДОУ, о сохранении их наименований и целевых установок в соответствии с ФГТ: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«Физическая культура»,  «Здоровье», «Безопасность»,  «Социализация»,  «Труд»,  «Познание»,  «Коммуникация»,  «Чтение художественной литературы», «Художественное творчество», «Музыка».</w:t>
      </w:r>
    </w:p>
    <w:p w:rsidR="00FA7676" w:rsidRPr="000B0C35" w:rsidRDefault="00FA7676" w:rsidP="000B0C3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Внимательно  изучив Проект Федерального государственного стандарта дошкольного образования  можно выделить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основные принципы, которые в нем  рамочно закреплены:</w:t>
      </w:r>
    </w:p>
    <w:p w:rsidR="00FA7676" w:rsidRPr="000B0C35" w:rsidRDefault="00FA7676" w:rsidP="000B0C35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 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Смена видов деятельности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или одномоментное присутствие нескольких видов деятельности. Этот принцип,   важен с точки зрения выработки у ребенка отношения к ситуации постоянного выбора.</w:t>
      </w:r>
      <w:r w:rsidRPr="000B0C35">
        <w:rPr>
          <w:rFonts w:ascii="Times New Roman" w:hAnsi="Times New Roman"/>
          <w:bCs/>
          <w:sz w:val="24"/>
          <w:szCs w:val="24"/>
        </w:rPr>
        <w:t>Ситуация выбора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того, что ребенок хочет, чем он хочет заниматься в данный момент, должна стать постоянной.</w:t>
      </w:r>
    </w:p>
    <w:p w:rsidR="00FA7676" w:rsidRPr="000B0C35" w:rsidRDefault="00FA7676" w:rsidP="000B0C35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 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Тьюторская позиция педагога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A7676" w:rsidRPr="000B0C35" w:rsidRDefault="00FA7676" w:rsidP="000B0C35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 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Повышение психологической компетенции у персонала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, который работает с детьми.</w:t>
      </w:r>
    </w:p>
    <w:p w:rsidR="00FA7676" w:rsidRPr="000B0C35" w:rsidRDefault="00FA7676" w:rsidP="000B0C35">
      <w:pPr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 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Диалоговое общение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(как принцип выстраивания взаимоотношений внутри дошкольного образовательного учреждения).</w:t>
      </w:r>
    </w:p>
    <w:p w:rsidR="00FA7676" w:rsidRPr="000B0C35" w:rsidRDefault="00FA7676" w:rsidP="000B0C3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B0C35">
        <w:rPr>
          <w:rFonts w:ascii="Times New Roman" w:hAnsi="Times New Roman"/>
          <w:bCs/>
          <w:sz w:val="24"/>
          <w:szCs w:val="24"/>
        </w:rPr>
        <w:t>:  Спецификой Стандарта является смещение  «центра тяжести» с требований к результатам на требования к условиям.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Стандарт - определенный вызов для педагога: его профессионализму;  предоставлении свободы при формировании образовательной программы в части, формируемой участниками образовательных отношений; способам взаимодействия педагога с детьми. </w:t>
      </w:r>
    </w:p>
    <w:p w:rsidR="00FA7676" w:rsidRPr="000B0C35" w:rsidRDefault="00FA7676" w:rsidP="000B0C3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bCs/>
          <w:sz w:val="24"/>
          <w:szCs w:val="24"/>
        </w:rPr>
        <w:t>Развивающая предметно -пространственная среда обеспечивает максимальную реализацию образовательного потенциала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пространства Организации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(группы, участка) и</w:t>
      </w:r>
    </w:p>
    <w:p w:rsidR="00FA7676" w:rsidRPr="000B0C35" w:rsidRDefault="00FA7676" w:rsidP="000B0C35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развития;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должна обеспечивать реализацию различных образовательных программ, используемых в образовательном процессе Организации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A7676" w:rsidRPr="000B0C35" w:rsidRDefault="00FA7676" w:rsidP="000B0C35">
      <w:pPr>
        <w:spacing w:after="0" w:line="240" w:lineRule="auto"/>
        <w:ind w:left="142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bCs/>
          <w:sz w:val="24"/>
          <w:szCs w:val="24"/>
        </w:rPr>
        <w:t>Объём финансового обеспечения 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 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и должен быть достаточным и необходимым для осуществления Организацией  расходов на оплату труда работников, реализующих Программу;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связанных с дополнительным профессиональным образованием педагогических работников по профилю их деятельности;  иных, связанных с реализацией Программы.</w:t>
      </w:r>
    </w:p>
    <w:p w:rsidR="00FA7676" w:rsidRPr="000B0C35" w:rsidRDefault="00FA7676" w:rsidP="000B0C3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bCs/>
          <w:sz w:val="24"/>
          <w:szCs w:val="24"/>
        </w:rPr>
        <w:t>ВЫВОД: Вопрос  о расчете стоимости реализации ФГОС открыт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разработчиками Стандарта предполагается, что принципы расчета норматива должны отражать реализацию основной общеобразовательной программы учреждения.</w:t>
      </w:r>
    </w:p>
    <w:p w:rsidR="00FA7676" w:rsidRPr="000B0C35" w:rsidRDefault="00FA7676" w:rsidP="000B0C3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bCs/>
          <w:sz w:val="24"/>
          <w:szCs w:val="24"/>
        </w:rPr>
        <w:t>  В  контексте новых Стандартов 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перед педагогами стоит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задача    избежать упрощения  образовательной деятельности,  при этом обеспечить решение важнейшей задачи ФГОС - разгрузку ребенка-дошкольника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Это возможно   не за счет  примитивизации  содержательной стороны образовательного процесса, а  за   счет совершенствования формы этого процесса.</w:t>
      </w:r>
    </w:p>
    <w:p w:rsidR="00FA7676" w:rsidRPr="000B0C35" w:rsidRDefault="00FA7676" w:rsidP="000B0C3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Таким образом, с нашей  точки зрения,</w:t>
      </w:r>
      <w:r w:rsidRPr="000B0C35">
        <w:rPr>
          <w:rFonts w:ascii="Times New Roman" w:hAnsi="Times New Roman"/>
          <w:sz w:val="24"/>
          <w:szCs w:val="24"/>
        </w:rPr>
        <w:t> </w:t>
      </w:r>
      <w:r w:rsidRPr="000B0C35">
        <w:rPr>
          <w:rFonts w:ascii="Times New Roman" w:hAnsi="Times New Roman"/>
          <w:bCs/>
          <w:sz w:val="24"/>
          <w:szCs w:val="24"/>
        </w:rPr>
        <w:t>новая волна в реформировании дошкольного образования должна  коснуться:  переоценки системы жизнедеятельности учреждения, развития  рефлексивности участников образовательного процесса,  норм образовательной деятельности</w:t>
      </w:r>
      <w:r w:rsidRPr="000B0C35">
        <w:rPr>
          <w:rFonts w:ascii="Times New Roman" w:hAnsi="Times New Roman"/>
          <w:sz w:val="24"/>
          <w:szCs w:val="24"/>
          <w:bdr w:val="none" w:sz="0" w:space="0" w:color="auto" w:frame="1"/>
        </w:rPr>
        <w:t>;  мы полагаем, что только  в этом случае  новые стандарты дошкольного образования   станут   достойным ответом  как на активный родительский запрос, так и  на потребность государства и  общества в здоровом и  успешном поколении россиян.</w:t>
      </w:r>
    </w:p>
    <w:p w:rsidR="00FA7676" w:rsidRPr="000B0C35" w:rsidRDefault="00FA7676" w:rsidP="000B0C35">
      <w:pPr>
        <w:spacing w:after="0" w:line="240" w:lineRule="auto"/>
        <w:ind w:left="2832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bCs/>
          <w:sz w:val="24"/>
          <w:szCs w:val="24"/>
        </w:rPr>
        <w:t> </w:t>
      </w:r>
    </w:p>
    <w:p w:rsidR="00FA7676" w:rsidRPr="000B0C35" w:rsidRDefault="00FA7676" w:rsidP="000B0C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C35">
        <w:rPr>
          <w:rFonts w:ascii="Times New Roman" w:hAnsi="Times New Roman"/>
          <w:sz w:val="24"/>
          <w:szCs w:val="24"/>
        </w:rPr>
        <w:t>Старший воспитатель, Домрачева С.В.</w:t>
      </w:r>
    </w:p>
    <w:p w:rsidR="00FA7676" w:rsidRPr="000B0C35" w:rsidRDefault="00FA7676" w:rsidP="000B0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676" w:rsidRPr="000B0C35" w:rsidRDefault="00FA7676" w:rsidP="009A014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sectPr w:rsidR="00FA7676" w:rsidRPr="000B0C35" w:rsidSect="000B0C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43B"/>
    <w:multiLevelType w:val="multilevel"/>
    <w:tmpl w:val="18D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6000"/>
    <w:multiLevelType w:val="multilevel"/>
    <w:tmpl w:val="337C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9037D"/>
    <w:multiLevelType w:val="multilevel"/>
    <w:tmpl w:val="155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D27E8"/>
    <w:multiLevelType w:val="multilevel"/>
    <w:tmpl w:val="5B9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25858"/>
    <w:multiLevelType w:val="multilevel"/>
    <w:tmpl w:val="F52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44ACC"/>
    <w:multiLevelType w:val="multilevel"/>
    <w:tmpl w:val="599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72D99"/>
    <w:multiLevelType w:val="hybridMultilevel"/>
    <w:tmpl w:val="B428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63"/>
    <w:rsid w:val="000037EA"/>
    <w:rsid w:val="00016FAD"/>
    <w:rsid w:val="000403B5"/>
    <w:rsid w:val="00092B91"/>
    <w:rsid w:val="000B0C35"/>
    <w:rsid w:val="001A2846"/>
    <w:rsid w:val="003455A1"/>
    <w:rsid w:val="00361ED2"/>
    <w:rsid w:val="00434D20"/>
    <w:rsid w:val="004B05A9"/>
    <w:rsid w:val="004D1999"/>
    <w:rsid w:val="0051698C"/>
    <w:rsid w:val="005A363E"/>
    <w:rsid w:val="00674842"/>
    <w:rsid w:val="00724DD2"/>
    <w:rsid w:val="00890C6B"/>
    <w:rsid w:val="009A0141"/>
    <w:rsid w:val="009B1D9E"/>
    <w:rsid w:val="009F3FFE"/>
    <w:rsid w:val="00A97C6A"/>
    <w:rsid w:val="00AA7BEC"/>
    <w:rsid w:val="00BB5008"/>
    <w:rsid w:val="00BB78BB"/>
    <w:rsid w:val="00C20D63"/>
    <w:rsid w:val="00D272C3"/>
    <w:rsid w:val="00E71D4A"/>
    <w:rsid w:val="00E90ABF"/>
    <w:rsid w:val="00FA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4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97C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C6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C20D63"/>
    <w:pPr>
      <w:ind w:left="720"/>
      <w:contextualSpacing/>
    </w:pPr>
  </w:style>
  <w:style w:type="paragraph" w:customStyle="1" w:styleId="a">
    <w:name w:val="Базовый"/>
    <w:uiPriority w:val="99"/>
    <w:rsid w:val="00361ED2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89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C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90C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90C6B"/>
    <w:rPr>
      <w:rFonts w:cs="Times New Roman"/>
    </w:rPr>
  </w:style>
  <w:style w:type="character" w:styleId="Strong">
    <w:name w:val="Strong"/>
    <w:basedOn w:val="DefaultParagraphFont"/>
    <w:uiPriority w:val="99"/>
    <w:qFormat/>
    <w:rsid w:val="004B05A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B05A9"/>
    <w:rPr>
      <w:rFonts w:cs="Times New Roman"/>
      <w:i/>
      <w:iCs/>
    </w:rPr>
  </w:style>
  <w:style w:type="paragraph" w:customStyle="1" w:styleId="msolistparagraph0">
    <w:name w:val="msolistparagraph0"/>
    <w:basedOn w:val="Normal"/>
    <w:uiPriority w:val="99"/>
    <w:rsid w:val="004B0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1417</Words>
  <Characters>8082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c400's Windows XP PC</cp:lastModifiedBy>
  <cp:revision>19</cp:revision>
  <cp:lastPrinted>2013-12-10T17:08:00Z</cp:lastPrinted>
  <dcterms:created xsi:type="dcterms:W3CDTF">2013-12-05T13:30:00Z</dcterms:created>
  <dcterms:modified xsi:type="dcterms:W3CDTF">2014-01-23T16:34:00Z</dcterms:modified>
</cp:coreProperties>
</file>